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80"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B3060B">
        <w:t>6</w:t>
      </w:r>
      <w:r w:rsidR="00F37D8D">
        <w:t xml:space="preserve"> </w:t>
      </w:r>
      <w:r w:rsidR="00AC51C4">
        <w:t xml:space="preserve">February </w:t>
      </w:r>
      <w:r w:rsidR="00816418">
        <w:t>2017</w:t>
      </w:r>
      <w:r w:rsidR="003C2ABF" w:rsidRPr="003B3BC6">
        <w:br/>
      </w:r>
      <w:r w:rsidR="007115D8" w:rsidRPr="00DB5F60">
        <w:rPr>
          <w:b/>
        </w:rPr>
        <w:t>Publication:</w:t>
      </w:r>
      <w:r w:rsidR="007115D8" w:rsidRPr="003B3BC6">
        <w:t xml:space="preserve"> </w:t>
      </w:r>
      <w:r w:rsidR="00486164" w:rsidRPr="003B3BC6">
        <w:t xml:space="preserve"> </w:t>
      </w:r>
      <w:r w:rsidR="00B3060B">
        <w:t>A Younger Theatre</w:t>
      </w:r>
    </w:p>
    <w:p w:rsidR="007B5F47" w:rsidRDefault="00AC0180" w:rsidP="003B3BC6">
      <w:pPr>
        <w:pStyle w:val="NoSpacing"/>
      </w:pPr>
      <w:r w:rsidRPr="00AC0180">
        <w:rPr>
          <w:b/>
        </w:rPr>
        <w:t>Section:</w:t>
      </w:r>
      <w:r>
        <w:t xml:space="preserve"> </w:t>
      </w:r>
      <w:r w:rsidR="008D74C0">
        <w:t>Review</w:t>
      </w:r>
      <w:r w:rsidR="003C2ABF" w:rsidRPr="003B3BC6">
        <w:br/>
      </w:r>
      <w:r w:rsidR="0043431A" w:rsidRPr="00DB5F60">
        <w:rPr>
          <w:b/>
        </w:rPr>
        <w:t>URL:</w:t>
      </w:r>
      <w:r w:rsidR="0043431A" w:rsidRPr="003B3BC6">
        <w:t xml:space="preserve"> </w:t>
      </w:r>
      <w:r w:rsidR="00B3060B" w:rsidRPr="00B3060B">
        <w:t>http://www.ayoungertheatre.com/review-her-half-moon-theatre/</w:t>
      </w:r>
    </w:p>
    <w:p w:rsidR="008D74C0" w:rsidRDefault="008D74C0" w:rsidP="003B3BC6">
      <w:pPr>
        <w:pStyle w:val="NoSpacing"/>
      </w:pPr>
    </w:p>
    <w:p w:rsidR="00804F07" w:rsidRPr="00804F07" w:rsidRDefault="00804F07" w:rsidP="00804F07">
      <w:pPr>
        <w:pStyle w:val="Heading1"/>
        <w:spacing w:before="0" w:beforeAutospacing="0" w:after="0" w:afterAutospacing="0"/>
        <w:rPr>
          <w:rFonts w:asciiTheme="minorHAnsi" w:hAnsiTheme="minorHAnsi" w:cstheme="minorHAnsi"/>
          <w:b w:val="0"/>
          <w:bCs w:val="0"/>
          <w:sz w:val="22"/>
          <w:szCs w:val="22"/>
        </w:rPr>
      </w:pPr>
      <w:r w:rsidRPr="00804F07">
        <w:rPr>
          <w:rFonts w:asciiTheme="minorHAnsi" w:hAnsiTheme="minorHAnsi" w:cstheme="minorHAnsi"/>
          <w:b w:val="0"/>
          <w:bCs w:val="0"/>
          <w:sz w:val="22"/>
          <w:szCs w:val="22"/>
        </w:rPr>
        <w:t>Review: her, Half Moon Theatre</w:t>
      </w:r>
    </w:p>
    <w:p w:rsidR="00804F07" w:rsidRPr="00804F07" w:rsidRDefault="00804F07" w:rsidP="00804F07">
      <w:pPr>
        <w:pStyle w:val="cb-byline"/>
        <w:spacing w:before="0" w:beforeAutospacing="0" w:after="0" w:afterAutospacing="0"/>
        <w:rPr>
          <w:rFonts w:asciiTheme="minorHAnsi" w:hAnsiTheme="minorHAnsi" w:cstheme="minorHAnsi"/>
          <w:color w:val="999999"/>
          <w:sz w:val="22"/>
          <w:szCs w:val="22"/>
        </w:rPr>
      </w:pPr>
      <w:r w:rsidRPr="00804F07">
        <w:rPr>
          <w:rFonts w:asciiTheme="minorHAnsi" w:hAnsiTheme="minorHAnsi" w:cstheme="minorHAnsi"/>
          <w:color w:val="999999"/>
          <w:sz w:val="22"/>
          <w:szCs w:val="22"/>
        </w:rPr>
        <w:t xml:space="preserve">By Dan </w:t>
      </w:r>
      <w:proofErr w:type="spellStart"/>
      <w:r w:rsidRPr="00804F07">
        <w:rPr>
          <w:rFonts w:asciiTheme="minorHAnsi" w:hAnsiTheme="minorHAnsi" w:cstheme="minorHAnsi"/>
          <w:color w:val="999999"/>
          <w:sz w:val="22"/>
          <w:szCs w:val="22"/>
        </w:rPr>
        <w:t>Rubins</w:t>
      </w:r>
      <w:proofErr w:type="spellEnd"/>
      <w:r w:rsidRPr="00804F07">
        <w:rPr>
          <w:rFonts w:asciiTheme="minorHAnsi" w:hAnsiTheme="minorHAnsi" w:cstheme="minorHAnsi"/>
          <w:color w:val="999999"/>
          <w:sz w:val="22"/>
          <w:szCs w:val="22"/>
        </w:rPr>
        <w:t xml:space="preserve"> on February 6, 2017 in Theatre</w:t>
      </w:r>
      <w:r>
        <w:rPr>
          <w:rFonts w:asciiTheme="minorHAnsi" w:hAnsiTheme="minorHAnsi" w:cstheme="minorHAnsi"/>
          <w:color w:val="999999"/>
          <w:sz w:val="22"/>
          <w:szCs w:val="22"/>
        </w:rPr>
        <w:br/>
      </w:r>
    </w:p>
    <w:p w:rsidR="00804F07" w:rsidRPr="00804F07" w:rsidRDefault="00804F07" w:rsidP="00804F07">
      <w:pPr>
        <w:jc w:val="center"/>
        <w:rPr>
          <w:rFonts w:cstheme="minorHAnsi"/>
        </w:rPr>
      </w:pPr>
      <w:r w:rsidRPr="00804F07">
        <w:rPr>
          <w:rFonts w:cstheme="minorHAnsi"/>
          <w:noProof/>
          <w:lang w:eastAsia="en-GB"/>
        </w:rPr>
        <w:drawing>
          <wp:inline distT="0" distB="0" distL="0" distR="0" wp14:anchorId="22886734" wp14:editId="65EBF979">
            <wp:extent cx="5715000" cy="3333750"/>
            <wp:effectExtent l="0" t="0" r="0" b="0"/>
            <wp:docPr id="6" name="Picture 6" descr="Brolly Productions, Dominic Hingorani, Shala Nyx, Half Moon Theatre, Rachana Jadh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lly Productions, Dominic Hingorani, Shala Nyx, Half Moon Theatre, Rachana Jadha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333750"/>
                    </a:xfrm>
                    <a:prstGeom prst="rect">
                      <a:avLst/>
                    </a:prstGeom>
                    <a:noFill/>
                    <a:ln>
                      <a:noFill/>
                    </a:ln>
                  </pic:spPr>
                </pic:pic>
              </a:graphicData>
            </a:graphic>
          </wp:inline>
        </w:drawing>
      </w:r>
    </w:p>
    <w:p w:rsidR="00804F07" w:rsidRPr="00804F07" w:rsidRDefault="00804F07" w:rsidP="00804F07">
      <w:pPr>
        <w:pStyle w:val="NormalWeb"/>
        <w:spacing w:before="0" w:beforeAutospacing="0" w:after="240" w:afterAutospacing="0"/>
        <w:rPr>
          <w:rFonts w:asciiTheme="minorHAnsi" w:hAnsiTheme="minorHAnsi" w:cstheme="minorHAnsi"/>
          <w:sz w:val="22"/>
          <w:szCs w:val="22"/>
        </w:rPr>
      </w:pPr>
      <w:r w:rsidRPr="00804F07">
        <w:rPr>
          <w:rFonts w:asciiTheme="minorHAnsi" w:hAnsiTheme="minorHAnsi" w:cstheme="minorHAnsi"/>
          <w:sz w:val="22"/>
          <w:szCs w:val="22"/>
        </w:rPr>
        <w:t>The young refugee turns to the audience, beseeching someone to help her, begging for someone to listen. When no one speaks on her behalf, she follows the bus driver, whose help she so desperately needs, into a shop, where, we sense through grainy audio and video projections, he rapes her. It is a horrifying moment, one that implicates the audience, her silent bystanders, in the brutal assault. One problem with this scene, as with so much of</w:t>
      </w:r>
      <w:r w:rsidRPr="00804F07">
        <w:rPr>
          <w:rStyle w:val="apple-converted-space"/>
          <w:rFonts w:asciiTheme="minorHAnsi" w:hAnsiTheme="minorHAnsi" w:cstheme="minorHAnsi"/>
          <w:sz w:val="22"/>
          <w:szCs w:val="22"/>
        </w:rPr>
        <w:t> </w:t>
      </w:r>
      <w:r w:rsidRPr="00804F07">
        <w:rPr>
          <w:rStyle w:val="Emphasis"/>
          <w:rFonts w:asciiTheme="minorHAnsi" w:hAnsiTheme="minorHAnsi" w:cstheme="minorHAnsi"/>
          <w:sz w:val="22"/>
          <w:szCs w:val="22"/>
        </w:rPr>
        <w:t>her</w:t>
      </w:r>
      <w:r w:rsidRPr="00804F07">
        <w:rPr>
          <w:rFonts w:asciiTheme="minorHAnsi" w:hAnsiTheme="minorHAnsi" w:cstheme="minorHAnsi"/>
          <w:sz w:val="22"/>
          <w:szCs w:val="22"/>
        </w:rPr>
        <w:t xml:space="preserve">, written and directed by Brolly Productions’ co-artistic director Dominic </w:t>
      </w:r>
      <w:proofErr w:type="spellStart"/>
      <w:r w:rsidRPr="00804F07">
        <w:rPr>
          <w:rFonts w:asciiTheme="minorHAnsi" w:hAnsiTheme="minorHAnsi" w:cstheme="minorHAnsi"/>
          <w:sz w:val="22"/>
          <w:szCs w:val="22"/>
        </w:rPr>
        <w:t>Hingorani</w:t>
      </w:r>
      <w:proofErr w:type="spellEnd"/>
      <w:r w:rsidRPr="00804F07">
        <w:rPr>
          <w:rFonts w:asciiTheme="minorHAnsi" w:hAnsiTheme="minorHAnsi" w:cstheme="minorHAnsi"/>
          <w:sz w:val="22"/>
          <w:szCs w:val="22"/>
        </w:rPr>
        <w:t>, is that we know almost nothing at all about this woman. At the same time that</w:t>
      </w:r>
      <w:r w:rsidRPr="00804F07">
        <w:rPr>
          <w:rStyle w:val="apple-converted-space"/>
          <w:rFonts w:asciiTheme="minorHAnsi" w:hAnsiTheme="minorHAnsi" w:cstheme="minorHAnsi"/>
          <w:sz w:val="22"/>
          <w:szCs w:val="22"/>
        </w:rPr>
        <w:t> </w:t>
      </w:r>
      <w:r w:rsidRPr="00804F07">
        <w:rPr>
          <w:rStyle w:val="Emphasis"/>
          <w:rFonts w:asciiTheme="minorHAnsi" w:hAnsiTheme="minorHAnsi" w:cstheme="minorHAnsi"/>
          <w:sz w:val="22"/>
          <w:szCs w:val="22"/>
        </w:rPr>
        <w:t>her</w:t>
      </w:r>
      <w:r w:rsidRPr="00804F07">
        <w:rPr>
          <w:rStyle w:val="apple-converted-space"/>
          <w:rFonts w:asciiTheme="minorHAnsi" w:hAnsiTheme="minorHAnsi" w:cstheme="minorHAnsi"/>
          <w:i/>
          <w:iCs/>
          <w:sz w:val="22"/>
          <w:szCs w:val="22"/>
        </w:rPr>
        <w:t> </w:t>
      </w:r>
      <w:r w:rsidRPr="00804F07">
        <w:rPr>
          <w:rFonts w:asciiTheme="minorHAnsi" w:hAnsiTheme="minorHAnsi" w:cstheme="minorHAnsi"/>
          <w:sz w:val="22"/>
          <w:szCs w:val="22"/>
        </w:rPr>
        <w:t xml:space="preserve">asks us to empathize as we confront the brutal tales of five different women (each played by the talented and chameleon-like </w:t>
      </w:r>
      <w:proofErr w:type="spellStart"/>
      <w:r w:rsidRPr="00804F07">
        <w:rPr>
          <w:rFonts w:asciiTheme="minorHAnsi" w:hAnsiTheme="minorHAnsi" w:cstheme="minorHAnsi"/>
          <w:sz w:val="22"/>
          <w:szCs w:val="22"/>
        </w:rPr>
        <w:t>Shala</w:t>
      </w:r>
      <w:proofErr w:type="spellEnd"/>
      <w:r w:rsidRPr="00804F07">
        <w:rPr>
          <w:rFonts w:asciiTheme="minorHAnsi" w:hAnsiTheme="minorHAnsi" w:cstheme="minorHAnsi"/>
          <w:sz w:val="22"/>
          <w:szCs w:val="22"/>
        </w:rPr>
        <w:t xml:space="preserve"> </w:t>
      </w:r>
      <w:proofErr w:type="spellStart"/>
      <w:r w:rsidRPr="00804F07">
        <w:rPr>
          <w:rFonts w:asciiTheme="minorHAnsi" w:hAnsiTheme="minorHAnsi" w:cstheme="minorHAnsi"/>
          <w:sz w:val="22"/>
          <w:szCs w:val="22"/>
        </w:rPr>
        <w:t>Nyx</w:t>
      </w:r>
      <w:proofErr w:type="spellEnd"/>
      <w:r w:rsidRPr="00804F07">
        <w:rPr>
          <w:rFonts w:asciiTheme="minorHAnsi" w:hAnsiTheme="minorHAnsi" w:cstheme="minorHAnsi"/>
          <w:sz w:val="22"/>
          <w:szCs w:val="22"/>
        </w:rPr>
        <w:t xml:space="preserve">) caught up in violent conflict, </w:t>
      </w:r>
      <w:proofErr w:type="spellStart"/>
      <w:r w:rsidRPr="00804F07">
        <w:rPr>
          <w:rFonts w:asciiTheme="minorHAnsi" w:hAnsiTheme="minorHAnsi" w:cstheme="minorHAnsi"/>
          <w:sz w:val="22"/>
          <w:szCs w:val="22"/>
        </w:rPr>
        <w:t>Hingorani’s</w:t>
      </w:r>
      <w:proofErr w:type="spellEnd"/>
      <w:r w:rsidRPr="00804F07">
        <w:rPr>
          <w:rFonts w:asciiTheme="minorHAnsi" w:hAnsiTheme="minorHAnsi" w:cstheme="minorHAnsi"/>
          <w:sz w:val="22"/>
          <w:szCs w:val="22"/>
        </w:rPr>
        <w:t xml:space="preserve"> text denies us the opportunity to get to know these women with much more specificity or clarity than we know the real-world victims we hear about on the news. </w:t>
      </w:r>
      <w:proofErr w:type="spellStart"/>
      <w:r w:rsidRPr="00804F07">
        <w:rPr>
          <w:rFonts w:asciiTheme="minorHAnsi" w:hAnsiTheme="minorHAnsi" w:cstheme="minorHAnsi"/>
          <w:sz w:val="22"/>
          <w:szCs w:val="22"/>
        </w:rPr>
        <w:t>Nyx</w:t>
      </w:r>
      <w:proofErr w:type="spellEnd"/>
      <w:r w:rsidRPr="00804F07">
        <w:rPr>
          <w:rFonts w:asciiTheme="minorHAnsi" w:hAnsiTheme="minorHAnsi" w:cstheme="minorHAnsi"/>
          <w:sz w:val="22"/>
          <w:szCs w:val="22"/>
        </w:rPr>
        <w:t xml:space="preserve"> plays all five women in order to stress the universality of their plights, but, ironically, keeping these women nameless and unbound from history or geography makes it harder to connect with them as fully rendered human beings.</w:t>
      </w:r>
    </w:p>
    <w:p w:rsidR="00804F07" w:rsidRPr="00804F07" w:rsidRDefault="00804F07" w:rsidP="00804F07">
      <w:pPr>
        <w:pStyle w:val="NormalWeb"/>
        <w:spacing w:before="0" w:beforeAutospacing="0" w:after="240" w:afterAutospacing="0"/>
        <w:rPr>
          <w:rFonts w:asciiTheme="minorHAnsi" w:hAnsiTheme="minorHAnsi" w:cstheme="minorHAnsi"/>
          <w:sz w:val="22"/>
          <w:szCs w:val="22"/>
        </w:rPr>
      </w:pPr>
      <w:r w:rsidRPr="00804F07">
        <w:rPr>
          <w:rFonts w:asciiTheme="minorHAnsi" w:hAnsiTheme="minorHAnsi" w:cstheme="minorHAnsi"/>
          <w:sz w:val="22"/>
          <w:szCs w:val="22"/>
        </w:rPr>
        <w:t>The other problem in that shocking scene of violence is that the implicated audience consists almost entirely of teenagers:</w:t>
      </w:r>
      <w:r w:rsidRPr="00804F07">
        <w:rPr>
          <w:rStyle w:val="apple-converted-space"/>
          <w:rFonts w:asciiTheme="minorHAnsi" w:hAnsiTheme="minorHAnsi" w:cstheme="minorHAnsi"/>
          <w:sz w:val="22"/>
          <w:szCs w:val="22"/>
        </w:rPr>
        <w:t> </w:t>
      </w:r>
      <w:proofErr w:type="gramStart"/>
      <w:r w:rsidRPr="00804F07">
        <w:rPr>
          <w:rStyle w:val="Emphasis"/>
          <w:rFonts w:asciiTheme="minorHAnsi" w:hAnsiTheme="minorHAnsi" w:cstheme="minorHAnsi"/>
          <w:sz w:val="22"/>
          <w:szCs w:val="22"/>
        </w:rPr>
        <w:t>her</w:t>
      </w:r>
      <w:proofErr w:type="gramEnd"/>
      <w:r w:rsidRPr="00804F07">
        <w:rPr>
          <w:rStyle w:val="apple-converted-space"/>
          <w:rFonts w:asciiTheme="minorHAnsi" w:hAnsiTheme="minorHAnsi" w:cstheme="minorHAnsi"/>
          <w:i/>
          <w:iCs/>
          <w:sz w:val="22"/>
          <w:szCs w:val="22"/>
        </w:rPr>
        <w:t> </w:t>
      </w:r>
      <w:r w:rsidRPr="00804F07">
        <w:rPr>
          <w:rFonts w:asciiTheme="minorHAnsi" w:hAnsiTheme="minorHAnsi" w:cstheme="minorHAnsi"/>
          <w:sz w:val="22"/>
          <w:szCs w:val="22"/>
        </w:rPr>
        <w:t xml:space="preserve">is co-produced by the young people’s company Half Moon Theatre. It’s not that London’s youth cannot handle the seriousness of war. In fact, at a Q &amp; A following the first performance, the secondary school students in attendance engaged impressively with the material. However, </w:t>
      </w:r>
      <w:proofErr w:type="spellStart"/>
      <w:r w:rsidRPr="00804F07">
        <w:rPr>
          <w:rFonts w:asciiTheme="minorHAnsi" w:hAnsiTheme="minorHAnsi" w:cstheme="minorHAnsi"/>
          <w:sz w:val="22"/>
          <w:szCs w:val="22"/>
        </w:rPr>
        <w:t>Hingorani</w:t>
      </w:r>
      <w:proofErr w:type="spellEnd"/>
      <w:r w:rsidRPr="00804F07">
        <w:rPr>
          <w:rFonts w:asciiTheme="minorHAnsi" w:hAnsiTheme="minorHAnsi" w:cstheme="minorHAnsi"/>
          <w:sz w:val="22"/>
          <w:szCs w:val="22"/>
        </w:rPr>
        <w:t xml:space="preserve"> has said that he wants audiences to confront the question, “What are we going to do about this?”</w:t>
      </w:r>
      <w:r w:rsidRPr="00804F07">
        <w:rPr>
          <w:rStyle w:val="apple-converted-space"/>
          <w:rFonts w:asciiTheme="minorHAnsi" w:hAnsiTheme="minorHAnsi" w:cstheme="minorHAnsi"/>
          <w:sz w:val="22"/>
          <w:szCs w:val="22"/>
        </w:rPr>
        <w:t> </w:t>
      </w:r>
      <w:r w:rsidRPr="00804F07">
        <w:rPr>
          <w:rStyle w:val="Emphasis"/>
          <w:rFonts w:asciiTheme="minorHAnsi" w:hAnsiTheme="minorHAnsi" w:cstheme="minorHAnsi"/>
          <w:sz w:val="22"/>
          <w:szCs w:val="22"/>
        </w:rPr>
        <w:t>her</w:t>
      </w:r>
      <w:r w:rsidRPr="00804F07">
        <w:rPr>
          <w:rStyle w:val="apple-converted-space"/>
          <w:rFonts w:asciiTheme="minorHAnsi" w:hAnsiTheme="minorHAnsi" w:cstheme="minorHAnsi"/>
          <w:sz w:val="22"/>
          <w:szCs w:val="22"/>
        </w:rPr>
        <w:t> </w:t>
      </w:r>
      <w:r w:rsidRPr="00804F07">
        <w:rPr>
          <w:rFonts w:asciiTheme="minorHAnsi" w:hAnsiTheme="minorHAnsi" w:cstheme="minorHAnsi"/>
          <w:sz w:val="22"/>
          <w:szCs w:val="22"/>
        </w:rPr>
        <w:t>presents a set of scenarios so grim, so hopeless, and so abstract, that it seems unlikely that, without a post-play debriefing, students will walk away from the theatre entirely sure what “</w:t>
      </w:r>
      <w:r w:rsidRPr="00804F07">
        <w:rPr>
          <w:rStyle w:val="Emphasis"/>
          <w:rFonts w:asciiTheme="minorHAnsi" w:hAnsiTheme="minorHAnsi" w:cstheme="minorHAnsi"/>
          <w:sz w:val="22"/>
          <w:szCs w:val="22"/>
        </w:rPr>
        <w:t>this</w:t>
      </w:r>
      <w:r w:rsidRPr="00804F07">
        <w:rPr>
          <w:rFonts w:asciiTheme="minorHAnsi" w:hAnsiTheme="minorHAnsi" w:cstheme="minorHAnsi"/>
          <w:sz w:val="22"/>
          <w:szCs w:val="22"/>
        </w:rPr>
        <w:t xml:space="preserve">” actually is. </w:t>
      </w:r>
      <w:proofErr w:type="spellStart"/>
      <w:r w:rsidRPr="00804F07">
        <w:rPr>
          <w:rFonts w:asciiTheme="minorHAnsi" w:hAnsiTheme="minorHAnsi" w:cstheme="minorHAnsi"/>
          <w:sz w:val="22"/>
          <w:szCs w:val="22"/>
        </w:rPr>
        <w:t>Hingorani’s</w:t>
      </w:r>
      <w:proofErr w:type="spellEnd"/>
      <w:r w:rsidRPr="00804F07">
        <w:rPr>
          <w:rFonts w:asciiTheme="minorHAnsi" w:hAnsiTheme="minorHAnsi" w:cstheme="minorHAnsi"/>
          <w:sz w:val="22"/>
          <w:szCs w:val="22"/>
        </w:rPr>
        <w:t xml:space="preserve"> efforts to educate young people about the horrific perils facing women in Syria and other war-torn nations end up engulfed by the play’s confusing narrative and the relentless violence which comes at the expense of developing character. (</w:t>
      </w:r>
      <w:proofErr w:type="spellStart"/>
      <w:r w:rsidRPr="00804F07">
        <w:rPr>
          <w:rFonts w:asciiTheme="minorHAnsi" w:hAnsiTheme="minorHAnsi" w:cstheme="minorHAnsi"/>
          <w:sz w:val="22"/>
          <w:szCs w:val="22"/>
        </w:rPr>
        <w:t>Hingorani</w:t>
      </w:r>
      <w:proofErr w:type="spellEnd"/>
      <w:r w:rsidRPr="00804F07">
        <w:rPr>
          <w:rFonts w:asciiTheme="minorHAnsi" w:hAnsiTheme="minorHAnsi" w:cstheme="minorHAnsi"/>
          <w:sz w:val="22"/>
          <w:szCs w:val="22"/>
        </w:rPr>
        <w:t xml:space="preserve"> occasionally aims for an absurdist sci-fi texture but more often veers towards dystopian incoherence as when one of the women inexplicably winds up answering soldiers’ Skype calls in the basement of a café owned by a French man with electric octopus tentacles.)</w:t>
      </w:r>
    </w:p>
    <w:p w:rsidR="00804F07" w:rsidRPr="00804F07" w:rsidRDefault="00804F07" w:rsidP="00804F07">
      <w:pPr>
        <w:pStyle w:val="NormalWeb"/>
        <w:spacing w:before="0" w:beforeAutospacing="0" w:after="240" w:afterAutospacing="0"/>
        <w:rPr>
          <w:rFonts w:asciiTheme="minorHAnsi" w:hAnsiTheme="minorHAnsi" w:cstheme="minorHAnsi"/>
          <w:sz w:val="22"/>
          <w:szCs w:val="22"/>
        </w:rPr>
      </w:pPr>
      <w:proofErr w:type="spellStart"/>
      <w:proofErr w:type="gramStart"/>
      <w:r w:rsidRPr="00804F07">
        <w:rPr>
          <w:rStyle w:val="Emphasis"/>
          <w:rFonts w:asciiTheme="minorHAnsi" w:hAnsiTheme="minorHAnsi" w:cstheme="minorHAnsi"/>
          <w:sz w:val="22"/>
          <w:szCs w:val="22"/>
        </w:rPr>
        <w:t>h</w:t>
      </w:r>
      <w:r w:rsidRPr="00804F07">
        <w:rPr>
          <w:rFonts w:asciiTheme="minorHAnsi" w:hAnsiTheme="minorHAnsi" w:cstheme="minorHAnsi"/>
          <w:sz w:val="22"/>
          <w:szCs w:val="22"/>
        </w:rPr>
        <w:t>er’s</w:t>
      </w:r>
      <w:proofErr w:type="spellEnd"/>
      <w:proofErr w:type="gramEnd"/>
      <w:r w:rsidRPr="00804F07">
        <w:rPr>
          <w:rFonts w:asciiTheme="minorHAnsi" w:hAnsiTheme="minorHAnsi" w:cstheme="minorHAnsi"/>
          <w:sz w:val="22"/>
          <w:szCs w:val="22"/>
        </w:rPr>
        <w:t xml:space="preserve"> greatest asset is </w:t>
      </w:r>
      <w:proofErr w:type="spellStart"/>
      <w:r w:rsidRPr="00804F07">
        <w:rPr>
          <w:rFonts w:asciiTheme="minorHAnsi" w:hAnsiTheme="minorHAnsi" w:cstheme="minorHAnsi"/>
          <w:sz w:val="22"/>
          <w:szCs w:val="22"/>
        </w:rPr>
        <w:t>Rachana</w:t>
      </w:r>
      <w:proofErr w:type="spellEnd"/>
      <w:r w:rsidRPr="00804F07">
        <w:rPr>
          <w:rFonts w:asciiTheme="minorHAnsi" w:hAnsiTheme="minorHAnsi" w:cstheme="minorHAnsi"/>
          <w:sz w:val="22"/>
          <w:szCs w:val="22"/>
        </w:rPr>
        <w:t xml:space="preserve"> </w:t>
      </w:r>
      <w:proofErr w:type="spellStart"/>
      <w:r w:rsidRPr="00804F07">
        <w:rPr>
          <w:rFonts w:asciiTheme="minorHAnsi" w:hAnsiTheme="minorHAnsi" w:cstheme="minorHAnsi"/>
          <w:sz w:val="22"/>
          <w:szCs w:val="22"/>
        </w:rPr>
        <w:t>Jadhav</w:t>
      </w:r>
      <w:proofErr w:type="spellEnd"/>
      <w:r w:rsidRPr="00804F07">
        <w:rPr>
          <w:rFonts w:asciiTheme="minorHAnsi" w:hAnsiTheme="minorHAnsi" w:cstheme="minorHAnsi"/>
          <w:sz w:val="22"/>
          <w:szCs w:val="22"/>
        </w:rPr>
        <w:t xml:space="preserve">, the designer/illustrator and Brolly Productions’ other co-artistic director, whose projections provide the play’s sense of momentum. </w:t>
      </w:r>
      <w:proofErr w:type="spellStart"/>
      <w:r w:rsidRPr="00804F07">
        <w:rPr>
          <w:rFonts w:asciiTheme="minorHAnsi" w:hAnsiTheme="minorHAnsi" w:cstheme="minorHAnsi"/>
          <w:sz w:val="22"/>
          <w:szCs w:val="22"/>
        </w:rPr>
        <w:t>Jadhav’s</w:t>
      </w:r>
      <w:proofErr w:type="spellEnd"/>
      <w:r w:rsidRPr="00804F07">
        <w:rPr>
          <w:rFonts w:asciiTheme="minorHAnsi" w:hAnsiTheme="minorHAnsi" w:cstheme="minorHAnsi"/>
          <w:sz w:val="22"/>
          <w:szCs w:val="22"/>
        </w:rPr>
        <w:t xml:space="preserve"> animations (on to which pre-recorded videos of </w:t>
      </w:r>
      <w:proofErr w:type="spellStart"/>
      <w:r w:rsidRPr="00804F07">
        <w:rPr>
          <w:rFonts w:asciiTheme="minorHAnsi" w:hAnsiTheme="minorHAnsi" w:cstheme="minorHAnsi"/>
          <w:sz w:val="22"/>
          <w:szCs w:val="22"/>
        </w:rPr>
        <w:t>Nyx</w:t>
      </w:r>
      <w:proofErr w:type="spellEnd"/>
      <w:r w:rsidRPr="00804F07">
        <w:rPr>
          <w:rFonts w:asciiTheme="minorHAnsi" w:hAnsiTheme="minorHAnsi" w:cstheme="minorHAnsi"/>
          <w:sz w:val="22"/>
          <w:szCs w:val="22"/>
        </w:rPr>
        <w:t xml:space="preserve"> have been superimposed using green-screen technology) are often both beautiful and effectively disturbing, </w:t>
      </w:r>
      <w:proofErr w:type="spellStart"/>
      <w:r w:rsidRPr="00804F07">
        <w:rPr>
          <w:rFonts w:asciiTheme="minorHAnsi" w:hAnsiTheme="minorHAnsi" w:cstheme="minorHAnsi"/>
          <w:sz w:val="22"/>
          <w:szCs w:val="22"/>
        </w:rPr>
        <w:t>skillfully</w:t>
      </w:r>
      <w:proofErr w:type="spellEnd"/>
      <w:r w:rsidRPr="00804F07">
        <w:rPr>
          <w:rFonts w:asciiTheme="minorHAnsi" w:hAnsiTheme="minorHAnsi" w:cstheme="minorHAnsi"/>
          <w:sz w:val="22"/>
          <w:szCs w:val="22"/>
        </w:rPr>
        <w:t xml:space="preserve"> bringing the graphic novel genre to life. The interactions between the projections and </w:t>
      </w:r>
      <w:proofErr w:type="spellStart"/>
      <w:r w:rsidRPr="00804F07">
        <w:rPr>
          <w:rFonts w:asciiTheme="minorHAnsi" w:hAnsiTheme="minorHAnsi" w:cstheme="minorHAnsi"/>
          <w:sz w:val="22"/>
          <w:szCs w:val="22"/>
        </w:rPr>
        <w:t>Nyx’s</w:t>
      </w:r>
      <w:proofErr w:type="spellEnd"/>
      <w:r w:rsidRPr="00804F07">
        <w:rPr>
          <w:rFonts w:asciiTheme="minorHAnsi" w:hAnsiTheme="minorHAnsi" w:cstheme="minorHAnsi"/>
          <w:sz w:val="22"/>
          <w:szCs w:val="22"/>
        </w:rPr>
        <w:t xml:space="preserve"> live performance work particularly well. An early moment in which </w:t>
      </w:r>
      <w:proofErr w:type="spellStart"/>
      <w:r w:rsidRPr="00804F07">
        <w:rPr>
          <w:rFonts w:asciiTheme="minorHAnsi" w:hAnsiTheme="minorHAnsi" w:cstheme="minorHAnsi"/>
          <w:sz w:val="22"/>
          <w:szCs w:val="22"/>
        </w:rPr>
        <w:t>Nyx</w:t>
      </w:r>
      <w:proofErr w:type="spellEnd"/>
      <w:r w:rsidRPr="00804F07">
        <w:rPr>
          <w:rFonts w:asciiTheme="minorHAnsi" w:hAnsiTheme="minorHAnsi" w:cstheme="minorHAnsi"/>
          <w:sz w:val="22"/>
          <w:szCs w:val="22"/>
        </w:rPr>
        <w:t xml:space="preserve"> shares her crisps with an unseen figure </w:t>
      </w:r>
      <w:r w:rsidRPr="00804F07">
        <w:rPr>
          <w:rFonts w:asciiTheme="minorHAnsi" w:hAnsiTheme="minorHAnsi" w:cstheme="minorHAnsi"/>
          <w:sz w:val="22"/>
          <w:szCs w:val="22"/>
        </w:rPr>
        <w:lastRenderedPageBreak/>
        <w:t xml:space="preserve">whose hand descends from the top of one of the projection panels seemingly to reach into the onstage bag is enchanting. </w:t>
      </w:r>
      <w:proofErr w:type="spellStart"/>
      <w:r w:rsidRPr="00804F07">
        <w:rPr>
          <w:rFonts w:asciiTheme="minorHAnsi" w:hAnsiTheme="minorHAnsi" w:cstheme="minorHAnsi"/>
          <w:sz w:val="22"/>
          <w:szCs w:val="22"/>
        </w:rPr>
        <w:t>Nyx’s</w:t>
      </w:r>
      <w:proofErr w:type="spellEnd"/>
      <w:r w:rsidRPr="00804F07">
        <w:rPr>
          <w:rFonts w:asciiTheme="minorHAnsi" w:hAnsiTheme="minorHAnsi" w:cstheme="minorHAnsi"/>
          <w:sz w:val="22"/>
          <w:szCs w:val="22"/>
        </w:rPr>
        <w:t xml:space="preserve"> shape-shifting performances on video – she plays a number of pre-recorded parts, male and female, in addition to her five onstage characters – similarly demand appreciation. Once that sickening rape scene has taken place, though, it seems inappropriate to take pleasure in either </w:t>
      </w:r>
      <w:proofErr w:type="spellStart"/>
      <w:r w:rsidRPr="00804F07">
        <w:rPr>
          <w:rFonts w:asciiTheme="minorHAnsi" w:hAnsiTheme="minorHAnsi" w:cstheme="minorHAnsi"/>
          <w:sz w:val="22"/>
          <w:szCs w:val="22"/>
        </w:rPr>
        <w:t>Jadhav’s</w:t>
      </w:r>
      <w:proofErr w:type="spellEnd"/>
      <w:r w:rsidRPr="00804F07">
        <w:rPr>
          <w:rFonts w:asciiTheme="minorHAnsi" w:hAnsiTheme="minorHAnsi" w:cstheme="minorHAnsi"/>
          <w:sz w:val="22"/>
          <w:szCs w:val="22"/>
        </w:rPr>
        <w:t xml:space="preserve"> achievements or </w:t>
      </w:r>
      <w:proofErr w:type="spellStart"/>
      <w:r w:rsidRPr="00804F07">
        <w:rPr>
          <w:rFonts w:asciiTheme="minorHAnsi" w:hAnsiTheme="minorHAnsi" w:cstheme="minorHAnsi"/>
          <w:sz w:val="22"/>
          <w:szCs w:val="22"/>
        </w:rPr>
        <w:t>Nyx’s</w:t>
      </w:r>
      <w:proofErr w:type="spellEnd"/>
      <w:r w:rsidRPr="00804F07">
        <w:rPr>
          <w:rFonts w:asciiTheme="minorHAnsi" w:hAnsiTheme="minorHAnsi" w:cstheme="minorHAnsi"/>
          <w:sz w:val="22"/>
          <w:szCs w:val="22"/>
        </w:rPr>
        <w:t xml:space="preserve"> virtuosity:</w:t>
      </w:r>
      <w:r w:rsidRPr="00804F07">
        <w:rPr>
          <w:rStyle w:val="apple-converted-space"/>
          <w:rFonts w:asciiTheme="minorHAnsi" w:hAnsiTheme="minorHAnsi" w:cstheme="minorHAnsi"/>
          <w:sz w:val="22"/>
          <w:szCs w:val="22"/>
        </w:rPr>
        <w:t> </w:t>
      </w:r>
      <w:r w:rsidRPr="00804F07">
        <w:rPr>
          <w:rStyle w:val="Emphasis"/>
          <w:rFonts w:asciiTheme="minorHAnsi" w:hAnsiTheme="minorHAnsi" w:cstheme="minorHAnsi"/>
          <w:sz w:val="22"/>
          <w:szCs w:val="22"/>
        </w:rPr>
        <w:t>her</w:t>
      </w:r>
      <w:r w:rsidRPr="00804F07">
        <w:rPr>
          <w:rStyle w:val="apple-converted-space"/>
          <w:rFonts w:asciiTheme="minorHAnsi" w:hAnsiTheme="minorHAnsi" w:cstheme="minorHAnsi"/>
          <w:i/>
          <w:iCs/>
          <w:sz w:val="22"/>
          <w:szCs w:val="22"/>
        </w:rPr>
        <w:t> </w:t>
      </w:r>
      <w:r w:rsidRPr="00804F07">
        <w:rPr>
          <w:rFonts w:asciiTheme="minorHAnsi" w:hAnsiTheme="minorHAnsi" w:cstheme="minorHAnsi"/>
          <w:sz w:val="22"/>
          <w:szCs w:val="22"/>
        </w:rPr>
        <w:t>offers feats of technology and performance that deserve our admiration, even wonder, but it simultaneously forbids us from experiencing anything other than horror at, and revulsion from, the actions portrayed onstage.</w:t>
      </w:r>
    </w:p>
    <w:p w:rsidR="00804F07" w:rsidRPr="00804F07" w:rsidRDefault="00804F07" w:rsidP="00804F07">
      <w:pPr>
        <w:pStyle w:val="NormalWeb"/>
        <w:spacing w:before="0" w:beforeAutospacing="0" w:after="240" w:afterAutospacing="0"/>
        <w:rPr>
          <w:rFonts w:asciiTheme="minorHAnsi" w:hAnsiTheme="minorHAnsi" w:cstheme="minorHAnsi"/>
          <w:sz w:val="22"/>
          <w:szCs w:val="22"/>
        </w:rPr>
      </w:pPr>
      <w:r w:rsidRPr="00804F07">
        <w:rPr>
          <w:rFonts w:asciiTheme="minorHAnsi" w:hAnsiTheme="minorHAnsi" w:cstheme="minorHAnsi"/>
          <w:sz w:val="22"/>
          <w:szCs w:val="22"/>
        </w:rPr>
        <w:t>The world depicted in</w:t>
      </w:r>
      <w:r w:rsidRPr="00804F07">
        <w:rPr>
          <w:rStyle w:val="apple-converted-space"/>
          <w:rFonts w:asciiTheme="minorHAnsi" w:hAnsiTheme="minorHAnsi" w:cstheme="minorHAnsi"/>
          <w:sz w:val="22"/>
          <w:szCs w:val="22"/>
        </w:rPr>
        <w:t> </w:t>
      </w:r>
      <w:r w:rsidRPr="00804F07">
        <w:rPr>
          <w:rStyle w:val="Emphasis"/>
          <w:rFonts w:asciiTheme="minorHAnsi" w:hAnsiTheme="minorHAnsi" w:cstheme="minorHAnsi"/>
          <w:sz w:val="22"/>
          <w:szCs w:val="22"/>
        </w:rPr>
        <w:t>her</w:t>
      </w:r>
      <w:r w:rsidRPr="00804F07">
        <w:rPr>
          <w:rStyle w:val="apple-converted-space"/>
          <w:rFonts w:asciiTheme="minorHAnsi" w:hAnsiTheme="minorHAnsi" w:cstheme="minorHAnsi"/>
          <w:i/>
          <w:iCs/>
          <w:sz w:val="22"/>
          <w:szCs w:val="22"/>
        </w:rPr>
        <w:t> </w:t>
      </w:r>
      <w:r w:rsidRPr="00804F07">
        <w:rPr>
          <w:rFonts w:asciiTheme="minorHAnsi" w:hAnsiTheme="minorHAnsi" w:cstheme="minorHAnsi"/>
          <w:sz w:val="22"/>
          <w:szCs w:val="22"/>
        </w:rPr>
        <w:t xml:space="preserve">is entirely without redemption or hope. It’s not that the people who want to help are rendered powerless; they simply don’t seem to exist at all. </w:t>
      </w:r>
      <w:proofErr w:type="gramStart"/>
      <w:r w:rsidRPr="00804F07">
        <w:rPr>
          <w:rFonts w:asciiTheme="minorHAnsi" w:hAnsiTheme="minorHAnsi" w:cstheme="minorHAnsi"/>
          <w:sz w:val="22"/>
          <w:szCs w:val="22"/>
        </w:rPr>
        <w:t>Accompanying that bleakness is the troubling suggestion that victims of violence will ultimately resort to violence themselves: to secure her place on the overflowing bus, the rape victim caustically accuses a passenger in a hijab of being a terrorist.</w:t>
      </w:r>
      <w:proofErr w:type="gramEnd"/>
      <w:r w:rsidRPr="00804F07">
        <w:rPr>
          <w:rFonts w:asciiTheme="minorHAnsi" w:hAnsiTheme="minorHAnsi" w:cstheme="minorHAnsi"/>
          <w:sz w:val="22"/>
          <w:szCs w:val="22"/>
        </w:rPr>
        <w:t xml:space="preserve"> In the final scene, a different young woman wandering in a forest slashes open the shadowy body of a mother hanging upside-down from a tree, and blood drips across the video panels. (Even those adults who most vehemently oppose trigger warnings should hopefully agree that the 13+ audience advisory on the Half Moon Theatre website, with no discussion of the play’s sexual violence, strong language, and stomach-turning descriptions of war crimes against infants, is rather inadequate.) During the Q &amp; A panel, </w:t>
      </w:r>
      <w:proofErr w:type="spellStart"/>
      <w:r w:rsidRPr="00804F07">
        <w:rPr>
          <w:rFonts w:asciiTheme="minorHAnsi" w:hAnsiTheme="minorHAnsi" w:cstheme="minorHAnsi"/>
          <w:sz w:val="22"/>
          <w:szCs w:val="22"/>
        </w:rPr>
        <w:t>Hingorani</w:t>
      </w:r>
      <w:proofErr w:type="spellEnd"/>
      <w:r w:rsidRPr="00804F07">
        <w:rPr>
          <w:rFonts w:asciiTheme="minorHAnsi" w:hAnsiTheme="minorHAnsi" w:cstheme="minorHAnsi"/>
          <w:sz w:val="22"/>
          <w:szCs w:val="22"/>
        </w:rPr>
        <w:t xml:space="preserve"> repeatedly stressed that</w:t>
      </w:r>
      <w:r w:rsidRPr="00804F07">
        <w:rPr>
          <w:rStyle w:val="apple-converted-space"/>
          <w:rFonts w:asciiTheme="minorHAnsi" w:hAnsiTheme="minorHAnsi" w:cstheme="minorHAnsi"/>
          <w:sz w:val="22"/>
          <w:szCs w:val="22"/>
        </w:rPr>
        <w:t> </w:t>
      </w:r>
      <w:r w:rsidRPr="00804F07">
        <w:rPr>
          <w:rStyle w:val="Emphasis"/>
          <w:rFonts w:asciiTheme="minorHAnsi" w:hAnsiTheme="minorHAnsi" w:cstheme="minorHAnsi"/>
          <w:sz w:val="22"/>
          <w:szCs w:val="22"/>
        </w:rPr>
        <w:t>her</w:t>
      </w:r>
      <w:r w:rsidRPr="00804F07">
        <w:rPr>
          <w:rStyle w:val="apple-converted-space"/>
          <w:rFonts w:asciiTheme="minorHAnsi" w:hAnsiTheme="minorHAnsi" w:cstheme="minorHAnsi"/>
          <w:i/>
          <w:iCs/>
          <w:sz w:val="22"/>
          <w:szCs w:val="22"/>
        </w:rPr>
        <w:t> </w:t>
      </w:r>
      <w:r w:rsidRPr="00804F07">
        <w:rPr>
          <w:rFonts w:asciiTheme="minorHAnsi" w:hAnsiTheme="minorHAnsi" w:cstheme="minorHAnsi"/>
          <w:sz w:val="22"/>
          <w:szCs w:val="22"/>
        </w:rPr>
        <w:t>demonstrates the impossible choices that young women in conflict situations are forced to make. Even if the violent acts emerge from desperation, for a play with an activist mission, is it really productive to show these characters mimicking the senseless cruelties of their assailants?</w:t>
      </w:r>
    </w:p>
    <w:p w:rsidR="00804F07" w:rsidRPr="00804F07" w:rsidRDefault="00804F07" w:rsidP="00804F07">
      <w:pPr>
        <w:pStyle w:val="NormalWeb"/>
        <w:spacing w:before="0" w:beforeAutospacing="0" w:after="240" w:afterAutospacing="0"/>
        <w:rPr>
          <w:rFonts w:asciiTheme="minorHAnsi" w:hAnsiTheme="minorHAnsi" w:cstheme="minorHAnsi"/>
          <w:sz w:val="22"/>
          <w:szCs w:val="22"/>
        </w:rPr>
      </w:pPr>
      <w:r w:rsidRPr="00804F07">
        <w:rPr>
          <w:rFonts w:asciiTheme="minorHAnsi" w:hAnsiTheme="minorHAnsi" w:cstheme="minorHAnsi"/>
          <w:sz w:val="22"/>
          <w:szCs w:val="22"/>
        </w:rPr>
        <w:t>Nonetheless, Half Moon Theatre’s investment in arts education in East Lo</w:t>
      </w:r>
      <w:bookmarkStart w:id="0" w:name="_GoBack"/>
      <w:bookmarkEnd w:id="0"/>
      <w:r w:rsidRPr="00804F07">
        <w:rPr>
          <w:rFonts w:asciiTheme="minorHAnsi" w:hAnsiTheme="minorHAnsi" w:cstheme="minorHAnsi"/>
          <w:sz w:val="22"/>
          <w:szCs w:val="22"/>
        </w:rPr>
        <w:t>ndon, and the partnership between this production and organizations like Amnesty International UK, War Child, and the Tony Blair Faith Foundation deserve recognition. While</w:t>
      </w:r>
      <w:r w:rsidRPr="00804F07">
        <w:rPr>
          <w:rStyle w:val="apple-converted-space"/>
          <w:rFonts w:asciiTheme="minorHAnsi" w:hAnsiTheme="minorHAnsi" w:cstheme="minorHAnsi"/>
          <w:sz w:val="22"/>
          <w:szCs w:val="22"/>
        </w:rPr>
        <w:t> </w:t>
      </w:r>
      <w:proofErr w:type="gramStart"/>
      <w:r w:rsidRPr="00804F07">
        <w:rPr>
          <w:rStyle w:val="Emphasis"/>
          <w:rFonts w:asciiTheme="minorHAnsi" w:hAnsiTheme="minorHAnsi" w:cstheme="minorHAnsi"/>
          <w:sz w:val="22"/>
          <w:szCs w:val="22"/>
        </w:rPr>
        <w:t>her</w:t>
      </w:r>
      <w:proofErr w:type="gramEnd"/>
      <w:r w:rsidRPr="00804F07">
        <w:rPr>
          <w:rStyle w:val="apple-converted-space"/>
          <w:rFonts w:asciiTheme="minorHAnsi" w:hAnsiTheme="minorHAnsi" w:cstheme="minorHAnsi"/>
          <w:i/>
          <w:iCs/>
          <w:sz w:val="22"/>
          <w:szCs w:val="22"/>
        </w:rPr>
        <w:t> </w:t>
      </w:r>
      <w:r w:rsidRPr="00804F07">
        <w:rPr>
          <w:rFonts w:asciiTheme="minorHAnsi" w:hAnsiTheme="minorHAnsi" w:cstheme="minorHAnsi"/>
          <w:sz w:val="22"/>
          <w:szCs w:val="22"/>
        </w:rPr>
        <w:t>may not yet be meaningful in the ways it hopes to be, raising awareness of critical global issues through the engagement of young people in the arts has never been more important.</w:t>
      </w:r>
    </w:p>
    <w:p w:rsidR="00804F07" w:rsidRPr="00804F07" w:rsidRDefault="00804F07" w:rsidP="00804F07">
      <w:pPr>
        <w:pStyle w:val="NormalWeb"/>
        <w:spacing w:before="0" w:beforeAutospacing="0" w:after="240" w:afterAutospacing="0"/>
        <w:rPr>
          <w:rFonts w:asciiTheme="minorHAnsi" w:hAnsiTheme="minorHAnsi" w:cstheme="minorHAnsi"/>
          <w:sz w:val="22"/>
          <w:szCs w:val="22"/>
        </w:rPr>
      </w:pPr>
      <w:proofErr w:type="gramStart"/>
      <w:r w:rsidRPr="00804F07">
        <w:rPr>
          <w:rFonts w:asciiTheme="minorHAnsi" w:hAnsiTheme="minorHAnsi" w:cstheme="minorHAnsi"/>
          <w:sz w:val="22"/>
          <w:szCs w:val="22"/>
        </w:rPr>
        <w:t>her</w:t>
      </w:r>
      <w:proofErr w:type="gramEnd"/>
      <w:r w:rsidRPr="00804F07">
        <w:rPr>
          <w:rStyle w:val="apple-converted-space"/>
          <w:rFonts w:asciiTheme="minorHAnsi" w:hAnsiTheme="minorHAnsi" w:cstheme="minorHAnsi"/>
          <w:sz w:val="22"/>
          <w:szCs w:val="22"/>
        </w:rPr>
        <w:t> </w:t>
      </w:r>
      <w:r w:rsidRPr="00804F07">
        <w:rPr>
          <w:rStyle w:val="Emphasis"/>
          <w:rFonts w:asciiTheme="minorHAnsi" w:hAnsiTheme="minorHAnsi" w:cstheme="minorHAnsi"/>
          <w:sz w:val="22"/>
          <w:szCs w:val="22"/>
        </w:rPr>
        <w:t>is playing at the</w:t>
      </w:r>
      <w:r w:rsidRPr="00804F07">
        <w:rPr>
          <w:rStyle w:val="apple-converted-space"/>
          <w:rFonts w:asciiTheme="minorHAnsi" w:hAnsiTheme="minorHAnsi" w:cstheme="minorHAnsi"/>
          <w:i/>
          <w:iCs/>
          <w:sz w:val="22"/>
          <w:szCs w:val="22"/>
        </w:rPr>
        <w:t> </w:t>
      </w:r>
      <w:hyperlink r:id="rId8" w:tgtFrame="_blank" w:history="1">
        <w:r w:rsidRPr="00804F07">
          <w:rPr>
            <w:rStyle w:val="Hyperlink"/>
            <w:rFonts w:asciiTheme="minorHAnsi" w:hAnsiTheme="minorHAnsi" w:cstheme="minorHAnsi"/>
            <w:i/>
            <w:iCs/>
            <w:color w:val="E84F4F"/>
            <w:sz w:val="22"/>
            <w:szCs w:val="22"/>
            <w:u w:val="none"/>
          </w:rPr>
          <w:t>Half Moon Theatre</w:t>
        </w:r>
        <w:r w:rsidRPr="00804F07">
          <w:rPr>
            <w:rStyle w:val="apple-converted-space"/>
            <w:rFonts w:asciiTheme="minorHAnsi" w:hAnsiTheme="minorHAnsi" w:cstheme="minorHAnsi"/>
            <w:i/>
            <w:iCs/>
            <w:color w:val="E84F4F"/>
            <w:sz w:val="22"/>
            <w:szCs w:val="22"/>
          </w:rPr>
          <w:t> </w:t>
        </w:r>
      </w:hyperlink>
      <w:r w:rsidRPr="00804F07">
        <w:rPr>
          <w:rStyle w:val="Emphasis"/>
          <w:rFonts w:asciiTheme="minorHAnsi" w:hAnsiTheme="minorHAnsi" w:cstheme="minorHAnsi"/>
          <w:sz w:val="22"/>
          <w:szCs w:val="22"/>
        </w:rPr>
        <w:t>until February 7.</w:t>
      </w:r>
    </w:p>
    <w:p w:rsidR="00804F07" w:rsidRPr="00804F07" w:rsidRDefault="00804F07" w:rsidP="00804F07">
      <w:pPr>
        <w:pStyle w:val="NormalWeb"/>
        <w:spacing w:before="0" w:beforeAutospacing="0" w:after="240" w:afterAutospacing="0"/>
        <w:rPr>
          <w:rFonts w:asciiTheme="minorHAnsi" w:hAnsiTheme="minorHAnsi" w:cstheme="minorHAnsi"/>
          <w:sz w:val="22"/>
          <w:szCs w:val="22"/>
        </w:rPr>
      </w:pPr>
      <w:r w:rsidRPr="00804F07">
        <w:rPr>
          <w:rStyle w:val="Emphasis"/>
          <w:rFonts w:asciiTheme="minorHAnsi" w:hAnsiTheme="minorHAnsi" w:cstheme="minorHAnsi"/>
          <w:sz w:val="22"/>
          <w:szCs w:val="22"/>
        </w:rPr>
        <w:t>Photo: Ed Sunman</w:t>
      </w:r>
    </w:p>
    <w:p w:rsidR="00CD6F08" w:rsidRPr="00CD6F08" w:rsidRDefault="00CD6F08" w:rsidP="00B3060B">
      <w:pPr>
        <w:pStyle w:val="Heading1"/>
        <w:spacing w:before="0" w:beforeAutospacing="0" w:after="72" w:afterAutospacing="0" w:line="336" w:lineRule="atLeast"/>
        <w:textAlignment w:val="baseline"/>
        <w:rPr>
          <w:rFonts w:asciiTheme="minorHAnsi" w:hAnsiTheme="minorHAnsi" w:cstheme="minorHAnsi"/>
          <w:color w:val="444444"/>
          <w:sz w:val="22"/>
          <w:szCs w:val="22"/>
        </w:rPr>
      </w:pPr>
      <w:r>
        <w:rPr>
          <w:rFonts w:asciiTheme="minorHAnsi" w:hAnsiTheme="minorHAnsi" w:cstheme="minorHAnsi"/>
          <w:b w:val="0"/>
          <w:bCs w:val="0"/>
          <w:caps/>
          <w:color w:val="111111"/>
          <w:sz w:val="22"/>
          <w:szCs w:val="22"/>
        </w:rPr>
        <w:br/>
      </w:r>
    </w:p>
    <w:p w:rsidR="00CD6F08" w:rsidRDefault="00CD6F08" w:rsidP="003B3BC6">
      <w:pPr>
        <w:pStyle w:val="NoSpacing"/>
      </w:pPr>
    </w:p>
    <w:sectPr w:rsidR="00CD6F08"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350B6B"/>
    <w:rsid w:val="00397CDC"/>
    <w:rsid w:val="003A30F0"/>
    <w:rsid w:val="003B3BC6"/>
    <w:rsid w:val="003C03AD"/>
    <w:rsid w:val="003C2ABF"/>
    <w:rsid w:val="003C363E"/>
    <w:rsid w:val="003F6CA8"/>
    <w:rsid w:val="004076E9"/>
    <w:rsid w:val="0043431A"/>
    <w:rsid w:val="00473F40"/>
    <w:rsid w:val="00486164"/>
    <w:rsid w:val="004A449B"/>
    <w:rsid w:val="004C40F4"/>
    <w:rsid w:val="004C4214"/>
    <w:rsid w:val="004D018F"/>
    <w:rsid w:val="004E650F"/>
    <w:rsid w:val="004F776F"/>
    <w:rsid w:val="00510411"/>
    <w:rsid w:val="00574245"/>
    <w:rsid w:val="005A74E9"/>
    <w:rsid w:val="005C3CA3"/>
    <w:rsid w:val="005C5C9F"/>
    <w:rsid w:val="006024A2"/>
    <w:rsid w:val="006038DA"/>
    <w:rsid w:val="00611CF4"/>
    <w:rsid w:val="00622CB5"/>
    <w:rsid w:val="00642658"/>
    <w:rsid w:val="006567B7"/>
    <w:rsid w:val="00693AA5"/>
    <w:rsid w:val="006A0F9D"/>
    <w:rsid w:val="006D388B"/>
    <w:rsid w:val="006E2B0E"/>
    <w:rsid w:val="00702BF8"/>
    <w:rsid w:val="007115D8"/>
    <w:rsid w:val="007142D5"/>
    <w:rsid w:val="00733AD4"/>
    <w:rsid w:val="00770453"/>
    <w:rsid w:val="007822DC"/>
    <w:rsid w:val="007977BF"/>
    <w:rsid w:val="007B5F47"/>
    <w:rsid w:val="007E208B"/>
    <w:rsid w:val="00802155"/>
    <w:rsid w:val="00804F07"/>
    <w:rsid w:val="00816418"/>
    <w:rsid w:val="008620F9"/>
    <w:rsid w:val="008976AF"/>
    <w:rsid w:val="008C57BB"/>
    <w:rsid w:val="008D74C0"/>
    <w:rsid w:val="008F65A7"/>
    <w:rsid w:val="008F7E9D"/>
    <w:rsid w:val="00907FF5"/>
    <w:rsid w:val="00935545"/>
    <w:rsid w:val="0094244D"/>
    <w:rsid w:val="00942DBA"/>
    <w:rsid w:val="00961449"/>
    <w:rsid w:val="0096700A"/>
    <w:rsid w:val="0096729B"/>
    <w:rsid w:val="00974F0E"/>
    <w:rsid w:val="00975388"/>
    <w:rsid w:val="009760AF"/>
    <w:rsid w:val="009A2A37"/>
    <w:rsid w:val="009D4FDC"/>
    <w:rsid w:val="009E4934"/>
    <w:rsid w:val="00A00A0D"/>
    <w:rsid w:val="00A56C3F"/>
    <w:rsid w:val="00A57A81"/>
    <w:rsid w:val="00A85198"/>
    <w:rsid w:val="00AC0180"/>
    <w:rsid w:val="00AC51C4"/>
    <w:rsid w:val="00AC5A85"/>
    <w:rsid w:val="00AD32F9"/>
    <w:rsid w:val="00B057D7"/>
    <w:rsid w:val="00B20F79"/>
    <w:rsid w:val="00B3060B"/>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CD6F08"/>
    <w:rsid w:val="00D06E62"/>
    <w:rsid w:val="00D17A13"/>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37D8D"/>
    <w:rsid w:val="00F451E0"/>
    <w:rsid w:val="00FB73A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paragraph" w:customStyle="1" w:styleId="entry-meta">
    <w:name w:val="entry-meta"/>
    <w:basedOn w:val="Normal"/>
    <w:rsid w:val="008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8D74C0"/>
  </w:style>
  <w:style w:type="character" w:customStyle="1" w:styleId="entry-author-name">
    <w:name w:val="entry-author-name"/>
    <w:basedOn w:val="DefaultParagraphFont"/>
    <w:rsid w:val="008D74C0"/>
  </w:style>
  <w:style w:type="character" w:customStyle="1" w:styleId="entry-comments-link">
    <w:name w:val="entry-comments-link"/>
    <w:basedOn w:val="DefaultParagraphFont"/>
    <w:rsid w:val="008D74C0"/>
  </w:style>
  <w:style w:type="paragraph" w:customStyle="1" w:styleId="cb-byline">
    <w:name w:val="cb-byline"/>
    <w:basedOn w:val="Normal"/>
    <w:rsid w:val="00804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804F07"/>
  </w:style>
  <w:style w:type="character" w:customStyle="1" w:styleId="cb-cat">
    <w:name w:val="cb-cat"/>
    <w:basedOn w:val="DefaultParagraphFont"/>
    <w:rsid w:val="0080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paragraph" w:customStyle="1" w:styleId="entry-meta">
    <w:name w:val="entry-meta"/>
    <w:basedOn w:val="Normal"/>
    <w:rsid w:val="008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8D74C0"/>
  </w:style>
  <w:style w:type="character" w:customStyle="1" w:styleId="entry-author-name">
    <w:name w:val="entry-author-name"/>
    <w:basedOn w:val="DefaultParagraphFont"/>
    <w:rsid w:val="008D74C0"/>
  </w:style>
  <w:style w:type="character" w:customStyle="1" w:styleId="entry-comments-link">
    <w:name w:val="entry-comments-link"/>
    <w:basedOn w:val="DefaultParagraphFont"/>
    <w:rsid w:val="008D74C0"/>
  </w:style>
  <w:style w:type="paragraph" w:customStyle="1" w:styleId="cb-byline">
    <w:name w:val="cb-byline"/>
    <w:basedOn w:val="Normal"/>
    <w:rsid w:val="00804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804F07"/>
  </w:style>
  <w:style w:type="character" w:customStyle="1" w:styleId="cb-cat">
    <w:name w:val="cb-cat"/>
    <w:basedOn w:val="DefaultParagraphFont"/>
    <w:rsid w:val="0080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264308945">
      <w:bodyDiv w:val="1"/>
      <w:marLeft w:val="0"/>
      <w:marRight w:val="0"/>
      <w:marTop w:val="0"/>
      <w:marBottom w:val="0"/>
      <w:divBdr>
        <w:top w:val="none" w:sz="0" w:space="0" w:color="auto"/>
        <w:left w:val="none" w:sz="0" w:space="0" w:color="auto"/>
        <w:bottom w:val="none" w:sz="0" w:space="0" w:color="auto"/>
        <w:right w:val="none" w:sz="0" w:space="0" w:color="auto"/>
      </w:divBdr>
      <w:divsChild>
        <w:div w:id="522210890">
          <w:marLeft w:val="0"/>
          <w:marRight w:val="0"/>
          <w:marTop w:val="0"/>
          <w:marBottom w:val="30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1989508204">
      <w:bodyDiv w:val="1"/>
      <w:marLeft w:val="0"/>
      <w:marRight w:val="0"/>
      <w:marTop w:val="0"/>
      <w:marBottom w:val="0"/>
      <w:divBdr>
        <w:top w:val="none" w:sz="0" w:space="0" w:color="auto"/>
        <w:left w:val="none" w:sz="0" w:space="0" w:color="auto"/>
        <w:bottom w:val="none" w:sz="0" w:space="0" w:color="auto"/>
        <w:right w:val="none" w:sz="0" w:space="0" w:color="auto"/>
      </w:divBdr>
      <w:divsChild>
        <w:div w:id="1110125633">
          <w:marLeft w:val="0"/>
          <w:marRight w:val="0"/>
          <w:marTop w:val="0"/>
          <w:marBottom w:val="270"/>
          <w:divBdr>
            <w:top w:val="none" w:sz="0" w:space="0" w:color="auto"/>
            <w:left w:val="none" w:sz="0" w:space="0" w:color="auto"/>
            <w:bottom w:val="none" w:sz="0" w:space="0" w:color="auto"/>
            <w:right w:val="none" w:sz="0" w:space="0" w:color="auto"/>
          </w:divBdr>
        </w:div>
        <w:div w:id="1034185595">
          <w:marLeft w:val="0"/>
          <w:marRight w:val="0"/>
          <w:marTop w:val="0"/>
          <w:marBottom w:val="0"/>
          <w:divBdr>
            <w:top w:val="none" w:sz="0" w:space="0" w:color="auto"/>
            <w:left w:val="none" w:sz="0" w:space="0" w:color="auto"/>
            <w:bottom w:val="none" w:sz="0" w:space="0" w:color="auto"/>
            <w:right w:val="none" w:sz="0" w:space="0" w:color="auto"/>
          </w:divBdr>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 w:id="2077894451">
      <w:bodyDiv w:val="1"/>
      <w:marLeft w:val="0"/>
      <w:marRight w:val="0"/>
      <w:marTop w:val="0"/>
      <w:marBottom w:val="0"/>
      <w:divBdr>
        <w:top w:val="none" w:sz="0" w:space="0" w:color="auto"/>
        <w:left w:val="none" w:sz="0" w:space="0" w:color="auto"/>
        <w:bottom w:val="none" w:sz="0" w:space="0" w:color="auto"/>
        <w:right w:val="none" w:sz="0" w:space="0" w:color="auto"/>
      </w:divBdr>
      <w:divsChild>
        <w:div w:id="96327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fmoon.org.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Matthews</dc:creator>
  <cp:lastModifiedBy>Stephen Beeny</cp:lastModifiedBy>
  <cp:revision>3</cp:revision>
  <dcterms:created xsi:type="dcterms:W3CDTF">2017-02-13T13:13:00Z</dcterms:created>
  <dcterms:modified xsi:type="dcterms:W3CDTF">2017-02-13T13:17:00Z</dcterms:modified>
</cp:coreProperties>
</file>